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0D1C" w14:textId="60430218" w:rsidR="00A45847" w:rsidRDefault="006B169F" w:rsidP="006B169F">
      <w:pPr>
        <w:pStyle w:val="Title"/>
        <w:jc w:val="center"/>
      </w:pPr>
      <w:r>
        <w:t>MGSA 10U RULES</w:t>
      </w:r>
    </w:p>
    <w:p w14:paraId="05B44729" w14:textId="5300C8B3" w:rsidR="006B169F" w:rsidRDefault="006B169F" w:rsidP="006B169F">
      <w:r>
        <w:t>All games will be governed by the Official Softball Rules as published in the Office Guide of USA Softball with the following regulations governing location conditions.</w:t>
      </w:r>
      <w:r w:rsidR="000B2507">
        <w:t xml:space="preserve"> League-specific rules will override state/national rules.</w:t>
      </w:r>
    </w:p>
    <w:p w14:paraId="2D08E7CE" w14:textId="589733B8" w:rsidR="006B169F" w:rsidRDefault="006B169F" w:rsidP="006B169F">
      <w:pPr>
        <w:pStyle w:val="ListParagraph"/>
        <w:numPr>
          <w:ilvl w:val="0"/>
          <w:numId w:val="1"/>
        </w:numPr>
      </w:pPr>
      <w:r>
        <w:t xml:space="preserve">Home team keeps the official scorebook. </w:t>
      </w:r>
      <w:proofErr w:type="gramStart"/>
      <w:r>
        <w:t>Visitor keeps</w:t>
      </w:r>
      <w:proofErr w:type="gramEnd"/>
      <w:r>
        <w:t xml:space="preserve"> the scoreboard. Home team is listed last on the schedule</w:t>
      </w:r>
      <w:r w:rsidR="000B2507">
        <w:t>.</w:t>
      </w:r>
    </w:p>
    <w:p w14:paraId="34EEB5BD" w14:textId="2DBB9E4B" w:rsidR="000B2507" w:rsidRDefault="000B2507" w:rsidP="006B169F">
      <w:pPr>
        <w:pStyle w:val="ListParagraph"/>
        <w:numPr>
          <w:ilvl w:val="0"/>
          <w:numId w:val="1"/>
        </w:numPr>
      </w:pPr>
      <w:r>
        <w:t xml:space="preserve">Games are </w:t>
      </w:r>
      <w:r w:rsidR="004508DB">
        <w:t>60</w:t>
      </w:r>
      <w:r>
        <w:t xml:space="preserve"> minutes and may be called early due to mercy </w:t>
      </w:r>
      <w:bookmarkStart w:id="0" w:name="_Hlk160205143"/>
      <w:r>
        <w:t>rule</w:t>
      </w:r>
      <w:r w:rsidR="00613E23">
        <w:t xml:space="preserve"> (15 after three innings, 12 after four innings or eight after five innings)</w:t>
      </w:r>
      <w:bookmarkEnd w:id="0"/>
      <w:r>
        <w:t>.</w:t>
      </w:r>
    </w:p>
    <w:p w14:paraId="395DD172" w14:textId="33EFEDBA" w:rsidR="006B169F" w:rsidRDefault="006B169F" w:rsidP="006B169F">
      <w:pPr>
        <w:pStyle w:val="ListParagraph"/>
        <w:numPr>
          <w:ilvl w:val="0"/>
          <w:numId w:val="1"/>
        </w:numPr>
      </w:pPr>
      <w:r>
        <w:t xml:space="preserve">All players should be in the dugout when not playing, batting, or on deck. </w:t>
      </w:r>
    </w:p>
    <w:p w14:paraId="167FCEAA" w14:textId="01E956CF" w:rsidR="006B169F" w:rsidRDefault="006B169F" w:rsidP="006B169F">
      <w:pPr>
        <w:pStyle w:val="ListParagraph"/>
        <w:numPr>
          <w:ilvl w:val="0"/>
          <w:numId w:val="1"/>
        </w:numPr>
      </w:pPr>
      <w:r>
        <w:t>All batters/runners should wear a helmet with a faceguard.</w:t>
      </w:r>
    </w:p>
    <w:p w14:paraId="17667990" w14:textId="6ED1AA34" w:rsidR="006B169F" w:rsidRDefault="006B169F" w:rsidP="006B169F">
      <w:pPr>
        <w:pStyle w:val="ListParagraph"/>
        <w:numPr>
          <w:ilvl w:val="0"/>
          <w:numId w:val="1"/>
        </w:numPr>
      </w:pPr>
      <w:r>
        <w:t>All defensive players should wear a facemask while in the field (infielders and outfielders).</w:t>
      </w:r>
    </w:p>
    <w:p w14:paraId="7C7B6E38" w14:textId="37F7F69A" w:rsidR="006B169F" w:rsidRDefault="006B169F" w:rsidP="006B169F">
      <w:pPr>
        <w:pStyle w:val="ListParagraph"/>
        <w:numPr>
          <w:ilvl w:val="0"/>
          <w:numId w:val="1"/>
        </w:numPr>
      </w:pPr>
      <w:r>
        <w:t>Catchers will wear full gear during games and at minimum a facemask at practice while catching for a pitcher.</w:t>
      </w:r>
    </w:p>
    <w:p w14:paraId="3E720A0A" w14:textId="0EF84A5B" w:rsidR="006B169F" w:rsidRDefault="006B169F" w:rsidP="006B169F">
      <w:pPr>
        <w:pStyle w:val="ListParagraph"/>
        <w:numPr>
          <w:ilvl w:val="0"/>
          <w:numId w:val="1"/>
        </w:numPr>
      </w:pPr>
      <w:r>
        <w:t>Five run limit per inning.</w:t>
      </w:r>
    </w:p>
    <w:p w14:paraId="6649451F" w14:textId="46C94513" w:rsidR="006B169F" w:rsidRDefault="006B169F" w:rsidP="006B169F">
      <w:pPr>
        <w:pStyle w:val="ListParagraph"/>
        <w:numPr>
          <w:ilvl w:val="0"/>
          <w:numId w:val="1"/>
        </w:numPr>
      </w:pPr>
      <w:r>
        <w:t xml:space="preserve">All players bat round </w:t>
      </w:r>
      <w:proofErr w:type="gramStart"/>
      <w:r>
        <w:t>robin</w:t>
      </w:r>
      <w:proofErr w:type="gramEnd"/>
      <w:r>
        <w:t xml:space="preserve"> with free substitution.</w:t>
      </w:r>
    </w:p>
    <w:p w14:paraId="326BBD4C" w14:textId="12F1AF4F" w:rsidR="006B169F" w:rsidRDefault="006B169F" w:rsidP="006B169F">
      <w:pPr>
        <w:pStyle w:val="ListParagraph"/>
        <w:numPr>
          <w:ilvl w:val="0"/>
          <w:numId w:val="1"/>
        </w:numPr>
      </w:pPr>
      <w:r>
        <w:t>Ten players may be used defensively (10</w:t>
      </w:r>
      <w:r w:rsidRPr="006B169F">
        <w:rPr>
          <w:vertAlign w:val="superscript"/>
        </w:rPr>
        <w:t>th</w:t>
      </w:r>
      <w:r>
        <w:t xml:space="preserve"> player will be an extra outfielder).</w:t>
      </w:r>
    </w:p>
    <w:p w14:paraId="5CDF2929" w14:textId="5E65661C" w:rsidR="006B169F" w:rsidRDefault="001C79F5" w:rsidP="006B169F">
      <w:pPr>
        <w:pStyle w:val="ListParagraph"/>
        <w:numPr>
          <w:ilvl w:val="0"/>
          <w:numId w:val="1"/>
        </w:numPr>
      </w:pPr>
      <w:r>
        <w:t>Pitching distance is 35 feet; an 11-inch ball will be used.</w:t>
      </w:r>
    </w:p>
    <w:p w14:paraId="730B3535" w14:textId="4276A861" w:rsidR="001C79F5" w:rsidRDefault="001C79F5" w:rsidP="006B169F">
      <w:pPr>
        <w:pStyle w:val="ListParagraph"/>
        <w:numPr>
          <w:ilvl w:val="0"/>
          <w:numId w:val="1"/>
        </w:numPr>
      </w:pPr>
      <w:r>
        <w:t xml:space="preserve">A pitcher is allowed </w:t>
      </w:r>
      <w:r w:rsidR="004508DB">
        <w:t>three</w:t>
      </w:r>
      <w:r>
        <w:t xml:space="preserve"> walks per inning</w:t>
      </w:r>
      <w:r w:rsidR="005D4FD3">
        <w:t>, including hit by pitch</w:t>
      </w:r>
      <w:r>
        <w:t xml:space="preserve">. After the </w:t>
      </w:r>
      <w:r w:rsidR="004508DB">
        <w:t>3rd</w:t>
      </w:r>
      <w:r>
        <w:t xml:space="preserve"> walk, we will switch to coach-pitch</w:t>
      </w:r>
      <w:r w:rsidR="002D1E4E">
        <w:t xml:space="preserve"> rules</w:t>
      </w:r>
      <w:r>
        <w:t xml:space="preserve"> for that inning only</w:t>
      </w:r>
      <w:r w:rsidR="002D1E4E">
        <w:t xml:space="preserve"> (including no bunting, no stealing, and no dropped </w:t>
      </w:r>
      <w:proofErr w:type="gramStart"/>
      <w:r w:rsidR="002D1E4E">
        <w:t>third strike</w:t>
      </w:r>
      <w:proofErr w:type="gramEnd"/>
      <w:r w:rsidR="002D1E4E">
        <w:t xml:space="preserve"> rule)</w:t>
      </w:r>
      <w:r>
        <w:t xml:space="preserve">. The next inning </w:t>
      </w:r>
      <w:r w:rsidR="004508DB">
        <w:t xml:space="preserve">the same </w:t>
      </w:r>
      <w:r>
        <w:t>pitcher is allowed to come back and try again.</w:t>
      </w:r>
    </w:p>
    <w:p w14:paraId="0D6B162D" w14:textId="240C6547" w:rsidR="00356AE3" w:rsidRDefault="00356AE3" w:rsidP="006B169F">
      <w:pPr>
        <w:pStyle w:val="ListParagraph"/>
        <w:numPr>
          <w:ilvl w:val="0"/>
          <w:numId w:val="1"/>
        </w:numPr>
      </w:pPr>
      <w:r>
        <w:t>A new pitcher will get five warm-up pitches or one minute; this is the</w:t>
      </w:r>
      <w:r w:rsidR="000B2507">
        <w:t xml:space="preserve"> same for between innings. Please note that if catchers </w:t>
      </w:r>
      <w:r w:rsidR="004508DB">
        <w:t>take</w:t>
      </w:r>
      <w:r w:rsidR="000B2507">
        <w:t xml:space="preserve"> too long to get onto the field (umpire decision), the number of warm-up pitches may be reduced. </w:t>
      </w:r>
      <w:r>
        <w:t xml:space="preserve"> </w:t>
      </w:r>
    </w:p>
    <w:p w14:paraId="2DDEC93E" w14:textId="2EFBA603" w:rsidR="001C79F5" w:rsidRDefault="001C79F5" w:rsidP="006B169F">
      <w:pPr>
        <w:pStyle w:val="ListParagraph"/>
        <w:numPr>
          <w:ilvl w:val="0"/>
          <w:numId w:val="1"/>
        </w:numPr>
      </w:pPr>
      <w:r>
        <w:t xml:space="preserve">Batter </w:t>
      </w:r>
      <w:r w:rsidR="009411E7">
        <w:t xml:space="preserve">may not advance on a </w:t>
      </w:r>
      <w:r>
        <w:t>dropped third strike.</w:t>
      </w:r>
    </w:p>
    <w:p w14:paraId="7ABD3F6D" w14:textId="33391045" w:rsidR="004508DB" w:rsidRDefault="004508DB" w:rsidP="00A92AC0">
      <w:pPr>
        <w:pStyle w:val="ListParagraph"/>
        <w:numPr>
          <w:ilvl w:val="0"/>
          <w:numId w:val="1"/>
        </w:numPr>
      </w:pPr>
      <w:r>
        <w:t>Bunting is allowed in live-arm pitching.</w:t>
      </w:r>
    </w:p>
    <w:p w14:paraId="61CF07A6" w14:textId="2D87F0E5" w:rsidR="001C79F5" w:rsidRDefault="00356AE3" w:rsidP="00A92AC0">
      <w:pPr>
        <w:pStyle w:val="ListParagraph"/>
        <w:numPr>
          <w:ilvl w:val="0"/>
          <w:numId w:val="1"/>
        </w:numPr>
      </w:pPr>
      <w:r>
        <w:t>Stealing is allowed</w:t>
      </w:r>
      <w:r w:rsidR="004508DB">
        <w:t xml:space="preserve"> in live-arm pitching</w:t>
      </w:r>
      <w:r>
        <w:t xml:space="preserve">. The runner may not leave/lead off the base until the ball has left the pitcher’s hand. </w:t>
      </w:r>
      <w:bookmarkStart w:id="1" w:name="_Hlk160205248"/>
      <w:r>
        <w:t xml:space="preserve">If the runner leaves early, </w:t>
      </w:r>
      <w:r w:rsidR="009411E7">
        <w:t xml:space="preserve">a warning will be given the first time, then </w:t>
      </w:r>
      <w:proofErr w:type="gramStart"/>
      <w:r w:rsidR="009411E7">
        <w:t>called</w:t>
      </w:r>
      <w:proofErr w:type="gramEnd"/>
      <w:r w:rsidR="009411E7">
        <w:t xml:space="preserve"> out if this continues</w:t>
      </w:r>
      <w:bookmarkEnd w:id="1"/>
      <w:r w:rsidR="00A92AC0">
        <w:t xml:space="preserve">. </w:t>
      </w:r>
      <w:r>
        <w:t>This is not a call that can be appealed.</w:t>
      </w:r>
      <w:r w:rsidR="004508DB">
        <w:t xml:space="preserve"> Once we swap back to coach-pitch there is no stealing.</w:t>
      </w:r>
    </w:p>
    <w:p w14:paraId="73A232BE" w14:textId="77777777" w:rsidR="009411E7" w:rsidRPr="009411E7" w:rsidRDefault="009411E7" w:rsidP="009411E7">
      <w:pPr>
        <w:pStyle w:val="ListParagraph"/>
        <w:numPr>
          <w:ilvl w:val="0"/>
          <w:numId w:val="1"/>
        </w:numPr>
      </w:pPr>
      <w:r w:rsidRPr="009411E7">
        <w:t>Throwing or slinging the bat is not allowed for the safety of all players, coaches, and umpires. The player will be given a warning the first time this happens and will be called out if this happens again.</w:t>
      </w:r>
    </w:p>
    <w:p w14:paraId="06807F14" w14:textId="5AF97967" w:rsidR="003F7489" w:rsidRPr="009411E7" w:rsidRDefault="003F7489" w:rsidP="003F7489">
      <w:pPr>
        <w:pStyle w:val="ListParagraph"/>
        <w:numPr>
          <w:ilvl w:val="0"/>
          <w:numId w:val="1"/>
        </w:numPr>
      </w:pPr>
      <w:r w:rsidRPr="009411E7">
        <w:t>No in-field fly rule.</w:t>
      </w:r>
    </w:p>
    <w:p w14:paraId="5916BDFA" w14:textId="47B98F89" w:rsidR="00356AE3" w:rsidRDefault="00356AE3" w:rsidP="006B169F">
      <w:pPr>
        <w:pStyle w:val="ListParagraph"/>
        <w:numPr>
          <w:ilvl w:val="0"/>
          <w:numId w:val="1"/>
        </w:numPr>
      </w:pPr>
      <w:r w:rsidRPr="009411E7">
        <w:t>All players should play at least one inning and bat at least once.</w:t>
      </w:r>
    </w:p>
    <w:p w14:paraId="4EA7062C" w14:textId="2C910C4D" w:rsidR="00A92AC0" w:rsidRPr="009411E7" w:rsidRDefault="00A92AC0" w:rsidP="006B169F">
      <w:pPr>
        <w:pStyle w:val="ListParagraph"/>
        <w:numPr>
          <w:ilvl w:val="0"/>
          <w:numId w:val="1"/>
        </w:numPr>
      </w:pPr>
      <w:r>
        <w:t>No metal cleats.</w:t>
      </w:r>
    </w:p>
    <w:p w14:paraId="257F769F" w14:textId="77777777" w:rsidR="006B169F" w:rsidRDefault="006B169F"/>
    <w:sectPr w:rsidR="006B169F" w:rsidSect="00356AE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0196"/>
    <w:multiLevelType w:val="hybridMultilevel"/>
    <w:tmpl w:val="285009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139B4"/>
    <w:multiLevelType w:val="hybridMultilevel"/>
    <w:tmpl w:val="7B226A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6278494">
    <w:abstractNumId w:val="1"/>
  </w:num>
  <w:num w:numId="2" w16cid:durableId="32586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9F"/>
    <w:rsid w:val="000B2507"/>
    <w:rsid w:val="000D602E"/>
    <w:rsid w:val="001C79F5"/>
    <w:rsid w:val="002D1E4E"/>
    <w:rsid w:val="00356AE3"/>
    <w:rsid w:val="0037547C"/>
    <w:rsid w:val="003F7489"/>
    <w:rsid w:val="00434BEA"/>
    <w:rsid w:val="004508DB"/>
    <w:rsid w:val="004E1DFC"/>
    <w:rsid w:val="005D4FD3"/>
    <w:rsid w:val="00613E23"/>
    <w:rsid w:val="006B169F"/>
    <w:rsid w:val="007A7876"/>
    <w:rsid w:val="008424D5"/>
    <w:rsid w:val="00875399"/>
    <w:rsid w:val="009411E7"/>
    <w:rsid w:val="00954C62"/>
    <w:rsid w:val="00A45847"/>
    <w:rsid w:val="00A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28F7"/>
  <w15:chartTrackingRefBased/>
  <w15:docId w15:val="{9D40B6D6-4A8E-4E2C-B4AE-87825953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9F"/>
  </w:style>
  <w:style w:type="paragraph" w:styleId="Heading1">
    <w:name w:val="heading 1"/>
    <w:basedOn w:val="Normal"/>
    <w:next w:val="Normal"/>
    <w:link w:val="Heading1Char"/>
    <w:uiPriority w:val="9"/>
    <w:qFormat/>
    <w:rsid w:val="006B16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6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6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6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6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6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6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6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16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6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6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69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6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6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6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69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6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69F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69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169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B169F"/>
    <w:rPr>
      <w:b/>
      <w:bCs/>
    </w:rPr>
  </w:style>
  <w:style w:type="character" w:styleId="Emphasis">
    <w:name w:val="Emphasis"/>
    <w:basedOn w:val="DefaultParagraphFont"/>
    <w:uiPriority w:val="20"/>
    <w:qFormat/>
    <w:rsid w:val="006B169F"/>
    <w:rPr>
      <w:i/>
      <w:iCs/>
    </w:rPr>
  </w:style>
  <w:style w:type="paragraph" w:styleId="NoSpacing">
    <w:name w:val="No Spacing"/>
    <w:uiPriority w:val="1"/>
    <w:qFormat/>
    <w:rsid w:val="006B16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16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B16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69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69F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B16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B169F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B16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B16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B16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69F"/>
    <w:pPr>
      <w:outlineLvl w:val="9"/>
    </w:pPr>
  </w:style>
  <w:style w:type="paragraph" w:styleId="ListParagraph">
    <w:name w:val="List Paragraph"/>
    <w:basedOn w:val="Normal"/>
    <w:uiPriority w:val="34"/>
    <w:qFormat/>
    <w:rsid w:val="006B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Donham Karen-Elise</dc:creator>
  <cp:keywords/>
  <dc:description/>
  <cp:lastModifiedBy>Donham Karen-Elise</cp:lastModifiedBy>
  <cp:revision>2</cp:revision>
  <cp:lastPrinted>2024-03-01T23:00:00Z</cp:lastPrinted>
  <dcterms:created xsi:type="dcterms:W3CDTF">2025-08-06T19:02:00Z</dcterms:created>
  <dcterms:modified xsi:type="dcterms:W3CDTF">2025-08-06T19:02:00Z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c3439-699f-4df5-92f5-b6633310c770_Enabled">
    <vt:lpwstr>true</vt:lpwstr>
  </property>
  <property fmtid="{D5CDD505-2E9C-101B-9397-08002B2CF9AE}" pid="3" name="MSIP_Label_9fdc3439-699f-4df5-92f5-b6633310c770_SetDate">
    <vt:lpwstr>2023-03-03T23:04:17Z</vt:lpwstr>
  </property>
  <property fmtid="{D5CDD505-2E9C-101B-9397-08002B2CF9AE}" pid="4" name="MSIP_Label_9fdc3439-699f-4df5-92f5-b6633310c770_Method">
    <vt:lpwstr>Standard</vt:lpwstr>
  </property>
  <property fmtid="{D5CDD505-2E9C-101B-9397-08002B2CF9AE}" pid="5" name="MSIP_Label_9fdc3439-699f-4df5-92f5-b6633310c770_Name">
    <vt:lpwstr>General</vt:lpwstr>
  </property>
  <property fmtid="{D5CDD505-2E9C-101B-9397-08002B2CF9AE}" pid="6" name="MSIP_Label_9fdc3439-699f-4df5-92f5-b6633310c770_SiteId">
    <vt:lpwstr>92dced1a-b540-4d4a-8541-3c6c998331d0</vt:lpwstr>
  </property>
  <property fmtid="{D5CDD505-2E9C-101B-9397-08002B2CF9AE}" pid="7" name="MSIP_Label_9fdc3439-699f-4df5-92f5-b6633310c770_ActionId">
    <vt:lpwstr>bbb323bf-4f3e-4ad8-b585-06350f079fb4</vt:lpwstr>
  </property>
  <property fmtid="{D5CDD505-2E9C-101B-9397-08002B2CF9AE}" pid="8" name="MSIP_Label_9fdc3439-699f-4df5-92f5-b6633310c770_ContentBits">
    <vt:lpwstr>0</vt:lpwstr>
  </property>
</Properties>
</file>